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7D" w:rsidRDefault="0091397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1397D" w:rsidRDefault="0091397D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39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97D" w:rsidRDefault="009139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97D" w:rsidRDefault="009139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97D" w:rsidRDefault="0091397D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26.05.2023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97D" w:rsidRDefault="0091397D">
            <w:pPr>
              <w:pStyle w:val="ConsPlusNormal"/>
            </w:pPr>
          </w:p>
        </w:tc>
      </w:tr>
    </w:tbl>
    <w:p w:rsidR="0091397D" w:rsidRDefault="0091397D">
      <w:pPr>
        <w:pStyle w:val="ConsPlusTitle"/>
        <w:spacing w:before="280"/>
        <w:jc w:val="center"/>
      </w:pPr>
      <w:r>
        <w:t>ОШИБКИ ПРИ ОПИСАНИИ ОБЪЕКТА ГОСЗАКУПКИ:</w:t>
      </w:r>
    </w:p>
    <w:p w:rsidR="0091397D" w:rsidRDefault="0091397D">
      <w:pPr>
        <w:pStyle w:val="ConsPlusTitle"/>
        <w:jc w:val="center"/>
      </w:pPr>
      <w:r>
        <w:t>ПРИМЕРЫ ИЗ ПРАКТИКИ КОНТРОЛЕРОВ ЗА 2022 - 2023 ГОДЫ</w:t>
      </w:r>
    </w:p>
    <w:p w:rsidR="0091397D" w:rsidRDefault="0091397D">
      <w:pPr>
        <w:pStyle w:val="ConsPlusNormal"/>
        <w:ind w:firstLine="540"/>
        <w:jc w:val="both"/>
      </w:pPr>
    </w:p>
    <w:p w:rsidR="0091397D" w:rsidRDefault="0091397D">
      <w:pPr>
        <w:pStyle w:val="ConsPlusNormal"/>
        <w:ind w:firstLine="540"/>
        <w:jc w:val="both"/>
      </w:pPr>
      <w:r>
        <w:t>Заказчики включали в описание параметры, которые указывали на товар конкретного производителя. Размещали неполную проектную документацию. Не допускали поставку эквивалента. Предъявляли противоречивые или лишние требования. Подробнее в обзоре.</w:t>
      </w:r>
    </w:p>
    <w:p w:rsidR="0091397D" w:rsidRDefault="0091397D">
      <w:pPr>
        <w:pStyle w:val="ConsPlusNormal"/>
        <w:ind w:firstLine="540"/>
        <w:jc w:val="both"/>
      </w:pPr>
    </w:p>
    <w:p w:rsidR="0091397D" w:rsidRDefault="0091397D">
      <w:pPr>
        <w:pStyle w:val="ConsPlusTitle"/>
        <w:ind w:firstLine="540"/>
        <w:jc w:val="both"/>
        <w:outlineLvl w:val="0"/>
      </w:pPr>
      <w:r>
        <w:t>Описали объект закупки под конкретного изготовителя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t xml:space="preserve">ВС РФ </w:t>
      </w:r>
      <w:hyperlink r:id="rId6">
        <w:r>
          <w:rPr>
            <w:color w:val="0000FF"/>
          </w:rPr>
          <w:t>отмечал</w:t>
        </w:r>
      </w:hyperlink>
      <w:r>
        <w:t>, что параметры товара не должны указывать на производителя, кроме случаев, когда продукция имеет специфику применения.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t xml:space="preserve">Если в описание объекта закупки включат характеристики, которым будет соответствовать товар одного производителя, заказчика могут наказать. Такие нарушения выявили, в частности, </w:t>
      </w:r>
      <w:hyperlink r:id="rId7">
        <w:r>
          <w:rPr>
            <w:color w:val="0000FF"/>
          </w:rPr>
          <w:t>Санкт-Петербургское</w:t>
        </w:r>
      </w:hyperlink>
      <w:r>
        <w:t xml:space="preserve">, </w:t>
      </w:r>
      <w:hyperlink r:id="rId8">
        <w:r>
          <w:rPr>
            <w:color w:val="0000FF"/>
          </w:rPr>
          <w:t>Курганское</w:t>
        </w:r>
      </w:hyperlink>
      <w:r>
        <w:t xml:space="preserve"> и </w:t>
      </w:r>
      <w:hyperlink r:id="rId9">
        <w:r>
          <w:rPr>
            <w:color w:val="0000FF"/>
          </w:rPr>
          <w:t>Омское</w:t>
        </w:r>
      </w:hyperlink>
      <w:r>
        <w:t xml:space="preserve"> УФАС.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t xml:space="preserve">Отметим, ссылка на специфику применения товара позволяет избежать наказания, однако этот довод чаще помогает в медицинских закупках. Например, </w:t>
      </w:r>
      <w:hyperlink r:id="rId10">
        <w:r>
          <w:rPr>
            <w:color w:val="0000FF"/>
          </w:rPr>
          <w:t>Кировское</w:t>
        </w:r>
      </w:hyperlink>
      <w:r>
        <w:t xml:space="preserve"> и </w:t>
      </w:r>
      <w:hyperlink r:id="rId11">
        <w:r>
          <w:rPr>
            <w:color w:val="0000FF"/>
          </w:rPr>
          <w:t>Тюменское</w:t>
        </w:r>
      </w:hyperlink>
      <w:r>
        <w:t xml:space="preserve"> УФАС согласились, что товар с особыми свойствами приобретали для оказания квалифицированной медпомощи.</w:t>
      </w:r>
    </w:p>
    <w:p w:rsidR="0091397D" w:rsidRDefault="0091397D">
      <w:pPr>
        <w:pStyle w:val="ConsPlusNormal"/>
        <w:ind w:firstLine="540"/>
        <w:jc w:val="both"/>
      </w:pPr>
    </w:p>
    <w:p w:rsidR="0091397D" w:rsidRDefault="0091397D">
      <w:pPr>
        <w:pStyle w:val="ConsPlusTitle"/>
        <w:ind w:firstLine="540"/>
        <w:jc w:val="both"/>
        <w:outlineLvl w:val="0"/>
      </w:pPr>
      <w:r>
        <w:t>Разместили не все разделы проектной документации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t xml:space="preserve">При закупках работ на объектах капстроительства в описание </w:t>
      </w:r>
      <w:hyperlink r:id="rId12">
        <w:r>
          <w:rPr>
            <w:color w:val="0000FF"/>
          </w:rPr>
          <w:t>включают</w:t>
        </w:r>
      </w:hyperlink>
      <w:r>
        <w:t>, в частности, проектную документацию.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t xml:space="preserve">Она позволяет участнику оценить фронт работ и составить ценовое предложение, что не всегда возможно, если проект разместили не полностью. На это указывали </w:t>
      </w:r>
      <w:hyperlink r:id="rId13">
        <w:r>
          <w:rPr>
            <w:color w:val="0000FF"/>
          </w:rPr>
          <w:t>Приморское</w:t>
        </w:r>
      </w:hyperlink>
      <w:r>
        <w:t xml:space="preserve"> и </w:t>
      </w:r>
      <w:hyperlink r:id="rId14">
        <w:r>
          <w:rPr>
            <w:color w:val="0000FF"/>
          </w:rPr>
          <w:t>Хакасское</w:t>
        </w:r>
      </w:hyperlink>
      <w:r>
        <w:t xml:space="preserve"> УФАС.</w:t>
      </w:r>
    </w:p>
    <w:p w:rsidR="0091397D" w:rsidRDefault="0091397D">
      <w:pPr>
        <w:pStyle w:val="ConsPlusNormal"/>
        <w:ind w:firstLine="540"/>
        <w:jc w:val="both"/>
      </w:pPr>
    </w:p>
    <w:p w:rsidR="0091397D" w:rsidRDefault="0091397D">
      <w:pPr>
        <w:pStyle w:val="ConsPlusTitle"/>
        <w:ind w:firstLine="540"/>
        <w:jc w:val="both"/>
        <w:outlineLvl w:val="0"/>
      </w:pPr>
      <w:r>
        <w:t>Не закрепили условие об эквиваленте или не привели его параметры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t xml:space="preserve">Заказчики часто не включают в описание объекта закупки с товарным знаком </w:t>
      </w:r>
      <w:hyperlink r:id="rId15">
        <w:r>
          <w:rPr>
            <w:color w:val="0000FF"/>
          </w:rPr>
          <w:t>условие об эквиваленте</w:t>
        </w:r>
      </w:hyperlink>
      <w:r>
        <w:t xml:space="preserve">. Такое нарушение выявили, в частности, </w:t>
      </w:r>
      <w:hyperlink r:id="rId16">
        <w:r>
          <w:rPr>
            <w:color w:val="0000FF"/>
          </w:rPr>
          <w:t>Ивановское</w:t>
        </w:r>
      </w:hyperlink>
      <w:r>
        <w:t xml:space="preserve">, </w:t>
      </w:r>
      <w:hyperlink r:id="rId17">
        <w:r>
          <w:rPr>
            <w:color w:val="0000FF"/>
          </w:rPr>
          <w:t>Саратовское</w:t>
        </w:r>
      </w:hyperlink>
      <w:r>
        <w:t xml:space="preserve"> и </w:t>
      </w:r>
      <w:hyperlink r:id="rId18">
        <w:r>
          <w:rPr>
            <w:color w:val="0000FF"/>
          </w:rPr>
          <w:t>Дагестанское</w:t>
        </w:r>
      </w:hyperlink>
      <w:r>
        <w:t xml:space="preserve"> УФАС.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t xml:space="preserve">Отметим, просто дополнить описание с товарным знаком фразой "или эквивалент" мало - нужно приводить параметры эквивалентности, которым будет отвечать товар-аналог. Ранее об этом сообщали </w:t>
      </w:r>
      <w:hyperlink r:id="rId19">
        <w:r>
          <w:rPr>
            <w:color w:val="0000FF"/>
          </w:rPr>
          <w:t>ФАС</w:t>
        </w:r>
      </w:hyperlink>
      <w:r>
        <w:t xml:space="preserve"> и </w:t>
      </w:r>
      <w:hyperlink r:id="rId20">
        <w:r>
          <w:rPr>
            <w:color w:val="0000FF"/>
          </w:rPr>
          <w:t>Курское УФАС</w:t>
        </w:r>
      </w:hyperlink>
      <w:r>
        <w:t>.</w:t>
      </w:r>
    </w:p>
    <w:p w:rsidR="0091397D" w:rsidRDefault="0091397D">
      <w:pPr>
        <w:pStyle w:val="ConsPlusNormal"/>
        <w:ind w:firstLine="540"/>
        <w:jc w:val="both"/>
      </w:pPr>
    </w:p>
    <w:p w:rsidR="0091397D" w:rsidRDefault="0091397D">
      <w:pPr>
        <w:pStyle w:val="ConsPlusTitle"/>
        <w:ind w:firstLine="540"/>
        <w:jc w:val="both"/>
        <w:outlineLvl w:val="0"/>
      </w:pPr>
      <w:r>
        <w:t>Установили лишние или противоречивые требования</w:t>
      </w:r>
    </w:p>
    <w:p w:rsidR="0091397D" w:rsidRDefault="0091397D">
      <w:pPr>
        <w:pStyle w:val="ConsPlusNormal"/>
        <w:spacing w:before="220"/>
        <w:ind w:firstLine="540"/>
        <w:jc w:val="both"/>
      </w:pPr>
      <w:proofErr w:type="gramStart"/>
      <w:r>
        <w:t>Московское</w:t>
      </w:r>
      <w:proofErr w:type="gramEnd"/>
      <w:r>
        <w:t xml:space="preserve"> УФАС </w:t>
      </w:r>
      <w:hyperlink r:id="rId21">
        <w:r>
          <w:rPr>
            <w:color w:val="0000FF"/>
          </w:rPr>
          <w:t>посчитало</w:t>
        </w:r>
      </w:hyperlink>
      <w:r>
        <w:t xml:space="preserve"> избыточными требования к материалу медицинской мебели. Учреждение закупало готовый товар, а не компоненты и сырье, из которого его изготовили.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t xml:space="preserve">Карачаево-Черкесское УФАС </w:t>
      </w:r>
      <w:hyperlink r:id="rId22">
        <w:r>
          <w:rPr>
            <w:color w:val="0000FF"/>
          </w:rPr>
          <w:t>нашло</w:t>
        </w:r>
      </w:hyperlink>
      <w:r>
        <w:t xml:space="preserve"> нарушение в требовании к большому остаточному сроку годности медизделий - общий в 5 лет и от 18 до 36 месяцев на дату поставки. Заказчик </w:t>
      </w:r>
      <w:hyperlink r:id="rId23">
        <w:r>
          <w:rPr>
            <w:color w:val="0000FF"/>
          </w:rPr>
          <w:t>не обосновал</w:t>
        </w:r>
      </w:hyperlink>
      <w:r>
        <w:t xml:space="preserve">, для чего ему нужен товар с таким сроком годности, если его закупают для нужд в 2023 году. Напомним, ранее ФАС </w:t>
      </w:r>
      <w:hyperlink r:id="rId24">
        <w:r>
          <w:rPr>
            <w:color w:val="0000FF"/>
          </w:rPr>
          <w:t>объясняла</w:t>
        </w:r>
      </w:hyperlink>
      <w:r>
        <w:t>, как правильно указать подобное условие.</w:t>
      </w:r>
    </w:p>
    <w:p w:rsidR="0091397D" w:rsidRDefault="0091397D">
      <w:pPr>
        <w:pStyle w:val="ConsPlusNormal"/>
        <w:spacing w:before="220"/>
        <w:ind w:firstLine="540"/>
        <w:jc w:val="both"/>
      </w:pPr>
      <w:r>
        <w:lastRenderedPageBreak/>
        <w:t xml:space="preserve">Ростовское УФАС </w:t>
      </w:r>
      <w:hyperlink r:id="rId25">
        <w:r>
          <w:rPr>
            <w:color w:val="0000FF"/>
          </w:rPr>
          <w:t>выявило</w:t>
        </w:r>
      </w:hyperlink>
      <w:r>
        <w:t xml:space="preserve"> ограничение конкуренции в требовании к году выпуска товара. Контролеры отметили: закон не обязывает участника иметь товар и указывать дату его производства при подаче заявки. Отметим, </w:t>
      </w:r>
      <w:proofErr w:type="gramStart"/>
      <w:r>
        <w:t>Новосибирское</w:t>
      </w:r>
      <w:proofErr w:type="gramEnd"/>
      <w:r>
        <w:t xml:space="preserve"> УФАС в похожей ситуации нарушения </w:t>
      </w:r>
      <w:hyperlink r:id="rId26">
        <w:r>
          <w:rPr>
            <w:color w:val="0000FF"/>
          </w:rPr>
          <w:t>не увидело</w:t>
        </w:r>
      </w:hyperlink>
      <w:r>
        <w:t>.</w:t>
      </w:r>
    </w:p>
    <w:p w:rsidR="0091397D" w:rsidRDefault="0091397D">
      <w:pPr>
        <w:pStyle w:val="ConsPlusNormal"/>
        <w:spacing w:before="220"/>
        <w:ind w:firstLine="540"/>
        <w:jc w:val="both"/>
      </w:pPr>
      <w:proofErr w:type="gramStart"/>
      <w:r>
        <w:t>Пермское</w:t>
      </w:r>
      <w:proofErr w:type="gramEnd"/>
      <w:r>
        <w:t xml:space="preserve"> УФАС </w:t>
      </w:r>
      <w:hyperlink r:id="rId27">
        <w:r>
          <w:rPr>
            <w:color w:val="0000FF"/>
          </w:rPr>
          <w:t>указало</w:t>
        </w:r>
      </w:hyperlink>
      <w:r>
        <w:t xml:space="preserve"> заказчику на противоречивые формулировки. В одном разделе техзадания на закупку медицинских перчаток их длина составляла 400 мм, а в другом - не менее 400 мм и не более 410 мм. Противоречия в описании объекта закупки также отмечали </w:t>
      </w:r>
      <w:hyperlink r:id="rId28">
        <w:r>
          <w:rPr>
            <w:color w:val="0000FF"/>
          </w:rPr>
          <w:t>Тывинское</w:t>
        </w:r>
      </w:hyperlink>
      <w:r>
        <w:t xml:space="preserve"> и </w:t>
      </w:r>
      <w:hyperlink r:id="rId29">
        <w:r>
          <w:rPr>
            <w:color w:val="0000FF"/>
          </w:rPr>
          <w:t>Ставропольское</w:t>
        </w:r>
      </w:hyperlink>
      <w:r>
        <w:t xml:space="preserve"> УФАС.</w:t>
      </w:r>
    </w:p>
    <w:p w:rsidR="0091397D" w:rsidRDefault="0091397D">
      <w:pPr>
        <w:pStyle w:val="ConsPlusNormal"/>
        <w:ind w:firstLine="540"/>
        <w:jc w:val="both"/>
      </w:pPr>
    </w:p>
    <w:p w:rsidR="0091397D" w:rsidRDefault="0091397D">
      <w:pPr>
        <w:pStyle w:val="ConsPlusNormal"/>
        <w:ind w:firstLine="540"/>
        <w:jc w:val="both"/>
      </w:pPr>
      <w:r>
        <w:rPr>
          <w:i/>
        </w:rPr>
        <w:t xml:space="preserve">Рекомендуем: </w:t>
      </w:r>
      <w:hyperlink r:id="rId30">
        <w:r>
          <w:rPr>
            <w:i/>
            <w:color w:val="0000FF"/>
          </w:rPr>
          <w:t>Как составить описание объекта закупки (техническое задание) для закупки по Закону N 44-ФЗ</w:t>
        </w:r>
      </w:hyperlink>
    </w:p>
    <w:p w:rsidR="0091397D" w:rsidRDefault="0091397D">
      <w:pPr>
        <w:pStyle w:val="ConsPlusNormal"/>
        <w:ind w:firstLine="540"/>
        <w:jc w:val="both"/>
      </w:pPr>
    </w:p>
    <w:p w:rsidR="0091397D" w:rsidRDefault="0091397D">
      <w:pPr>
        <w:pStyle w:val="ConsPlusNormal"/>
        <w:ind w:firstLine="540"/>
        <w:jc w:val="both"/>
      </w:pPr>
    </w:p>
    <w:p w:rsidR="0091397D" w:rsidRDefault="009139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94A" w:rsidRDefault="00D0694A">
      <w:bookmarkStart w:id="0" w:name="_GoBack"/>
      <w:bookmarkEnd w:id="0"/>
    </w:p>
    <w:sectPr w:rsidR="00D0694A" w:rsidSect="00B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7D"/>
    <w:rsid w:val="0091397D"/>
    <w:rsid w:val="00D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9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39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39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9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39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39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A2C3B5E5E76D4E8C71FCA810BB94550D669B4D4F846C2BFDAEE59369C47B37B91AA483392038CDB05AF1658F887F7CAD0A9799C90C6CBBY1FAH" TargetMode="External"/><Relationship Id="rId13" Type="http://schemas.openxmlformats.org/officeDocument/2006/relationships/hyperlink" Target="consultantplus://offline/ref=28A2C3B5E5E76D4E8C71FCA810BB94550D63974C47826C2BFDAEE59369C47B37B91AA483392038CBB05AF1658F887F7CAD0A9799C90C6CBBY1FAH" TargetMode="External"/><Relationship Id="rId18" Type="http://schemas.openxmlformats.org/officeDocument/2006/relationships/hyperlink" Target="consultantplus://offline/ref=28A2C3B5E5E76D4E8C71FCA810BB94550D629E4643866C2BFDAEE59369C47B37B91AA483392038C9B25AF1658F887F7CAD0A9799C90C6CBBY1FAH" TargetMode="External"/><Relationship Id="rId26" Type="http://schemas.openxmlformats.org/officeDocument/2006/relationships/hyperlink" Target="consultantplus://offline/ref=28A2C3B5E5E76D4E8C71FCA810BB94550D679F4D46866C2BFDAEE59369C47B37B91AA483392038CEB65AF1658F887F7CAD0A9799C90C6CBBY1F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A2C3B5E5E76D4E8C71FCA810BB9455026F9E4242836C2BFDAEE59369C47B37B91AA483392038C8BA5AF1658F887F7CAD0A9799C90C6CBBY1FAH" TargetMode="External"/><Relationship Id="rId7" Type="http://schemas.openxmlformats.org/officeDocument/2006/relationships/hyperlink" Target="consultantplus://offline/ref=28A2C3B5E5E76D4E8C71FCA810BB94550D609B4646846C2BFDAEE59369C47B37B91AA483392038CFB35AF1658F887F7CAD0A9799C90C6CBBY1FAH" TargetMode="External"/><Relationship Id="rId12" Type="http://schemas.openxmlformats.org/officeDocument/2006/relationships/hyperlink" Target="consultantplus://offline/ref=28A2C3B5E5E76D4E8C71E0A814BB945501629946478F6C2BFDAEE59369C47B37B91AA4803B233BC1E700E161C6DF7160AE1C8993D70CY6FFH" TargetMode="External"/><Relationship Id="rId17" Type="http://schemas.openxmlformats.org/officeDocument/2006/relationships/hyperlink" Target="consultantplus://offline/ref=28A2C3B5E5E76D4E8C71FCA810BB94550D639B4547836C2BFDAEE59369C47B37B91AA483392038CFB75AF1658F887F7CAD0A9799C90C6CBBY1FAH" TargetMode="External"/><Relationship Id="rId25" Type="http://schemas.openxmlformats.org/officeDocument/2006/relationships/hyperlink" Target="consultantplus://offline/ref=28A2C3B5E5E76D4E8C71FCA810BB94550D629E474F8E6C2BFDAEE59369C47B37B91AA483392038CCB05AF1658F887F7CAD0A9799C90C6CBBY1F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A2C3B5E5E76D4E8C71FCA810BB94550D63964047876C2BFDAEE59369C47B37B91AA483392038C9BB5AF1658F887F7CAD0A9799C90C6CBBY1FAH" TargetMode="External"/><Relationship Id="rId20" Type="http://schemas.openxmlformats.org/officeDocument/2006/relationships/hyperlink" Target="consultantplus://offline/ref=28A2C3B5E5E76D4E8C71FCA810BB94550D609944428F6C2BFDAEE59369C47B37B91AA483392038C9BA5AF1658F887F7CAD0A9799C90C6CBBY1FAH" TargetMode="External"/><Relationship Id="rId29" Type="http://schemas.openxmlformats.org/officeDocument/2006/relationships/hyperlink" Target="consultantplus://offline/ref=28A2C3B5E5E76D4E8C71FCA810BB94550D629D41408F6C2BFDAEE59369C47B37B91AA483392038C8B55AF1658F887F7CAD0A9799C90C6CBBY1F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A2C3B5E5E76D4E8C71E0A814BB94550767974C41816C2BFDAEE59369C47B37B91AA483392038C8B15AF1658F887F7CAD0A9799C90C6CBBY1FAH" TargetMode="External"/><Relationship Id="rId11" Type="http://schemas.openxmlformats.org/officeDocument/2006/relationships/hyperlink" Target="consultantplus://offline/ref=28A2C3B5E5E76D4E8C71FCA810BB94550D62994643806C2BFDAEE59369C47B37B91AA483392038C2B45AF1658F887F7CAD0A9799C90C6CBBY1FAH" TargetMode="External"/><Relationship Id="rId24" Type="http://schemas.openxmlformats.org/officeDocument/2006/relationships/hyperlink" Target="consultantplus://offline/ref=28A2C3B5E5E76D4E8C71E0A814BB9455076798434E8F6C2BFDAEE59369C47B37B91AA483392038CBB55AF1658F887F7CAD0A9799C90C6CBBY1FA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8A2C3B5E5E76D4E8C71E0A814BB945501629946478F6C2BFDAEE59369C47B37B91AA4833B2239CEB805F4709ED0707DB0149F8FD50E6EYBFAH" TargetMode="External"/><Relationship Id="rId23" Type="http://schemas.openxmlformats.org/officeDocument/2006/relationships/hyperlink" Target="consultantplus://offline/ref=28A2C3B5E5E76D4E8C71FCA810BB94550D629E4641876C2BFDAEE59369C47B37B91AA483392038C8B45AF1658F887F7CAD0A9799C90C6CBBY1FAH" TargetMode="External"/><Relationship Id="rId28" Type="http://schemas.openxmlformats.org/officeDocument/2006/relationships/hyperlink" Target="consultantplus://offline/ref=28A2C3B5E5E76D4E8C71FCA810BB94550D609D4D4E8E6C2BFDAEE59369C47B37B91AA483392039C2B45AF1658F887F7CAD0A9799C90C6CBBY1FAH" TargetMode="External"/><Relationship Id="rId10" Type="http://schemas.openxmlformats.org/officeDocument/2006/relationships/hyperlink" Target="consultantplus://offline/ref=28A2C3B5E5E76D4E8C71FCA810BB94550D60964D41816C2BFDAEE59369C47B37B91AA483392038CEB05AF1658F887F7CAD0A9799C90C6CBBY1FAH" TargetMode="External"/><Relationship Id="rId19" Type="http://schemas.openxmlformats.org/officeDocument/2006/relationships/hyperlink" Target="consultantplus://offline/ref=28A2C3B5E5E76D4E8C71FCA810BB945502619946448E6C2BFDAEE59369C47B37B91AA483392038CFB45AF1658F887F7CAD0A9799C90C6CBBY1FA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A2C3B5E5E76D4E8C71FCA810BB94550D6497414E8E6C2BFDAEE59369C47B37B91AA483392038CDB75AF1658F887F7CAD0A9799C90C6CBBY1FAH" TargetMode="External"/><Relationship Id="rId14" Type="http://schemas.openxmlformats.org/officeDocument/2006/relationships/hyperlink" Target="consultantplus://offline/ref=28A2C3B5E5E76D4E8C71FCA810BB94550D639A4643846C2BFDAEE59369C47B37B91AA483392038CEB05AF1658F887F7CAD0A9799C90C6CBBY1FAH" TargetMode="External"/><Relationship Id="rId22" Type="http://schemas.openxmlformats.org/officeDocument/2006/relationships/hyperlink" Target="consultantplus://offline/ref=28A2C3B5E5E76D4E8C71FCA810BB94550D629E4641876C2BFDAEE59369C47B37B91AA483392038C8BB5AF1658F887F7CAD0A9799C90C6CBBY1FAH" TargetMode="External"/><Relationship Id="rId27" Type="http://schemas.openxmlformats.org/officeDocument/2006/relationships/hyperlink" Target="consultantplus://offline/ref=28A2C3B5E5E76D4E8C71FCA810BB94550D609C474E866C2BFDAEE59369C47B37B91AA483392038CCBB5AF1658F887F7CAD0A9799C90C6CBBY1FAH" TargetMode="External"/><Relationship Id="rId30" Type="http://schemas.openxmlformats.org/officeDocument/2006/relationships/hyperlink" Target="consultantplus://offline/ref=28A2C3B5E5E76D4E8C71FCA201CFC106086598464F826C2BFDAEE59369C47B37AB1AFC8F3B2326CABB4FA734C9YDF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2023-08-23T07:05:00Z</dcterms:created>
  <dcterms:modified xsi:type="dcterms:W3CDTF">2023-08-23T07:05:00Z</dcterms:modified>
</cp:coreProperties>
</file>